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color w:val="0070c0"/>
          <w:sz w:val="36"/>
          <w:szCs w:val="3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-119732</wp:posOffset>
            </wp:positionH>
            <wp:positionV relativeFrom="paragraph">
              <wp:posOffset>-387219</wp:posOffset>
            </wp:positionV>
            <wp:extent cx="575945" cy="626745"/>
            <wp:effectExtent b="0" l="0" r="0" t="0"/>
            <wp:wrapSquare wrapText="bothSides" distB="0" distT="0" distL="0" distR="0"/>
            <wp:docPr id="129"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575945" cy="62674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5511279</wp:posOffset>
            </wp:positionH>
            <wp:positionV relativeFrom="paragraph">
              <wp:posOffset>-386084</wp:posOffset>
            </wp:positionV>
            <wp:extent cx="617075" cy="630278"/>
            <wp:effectExtent b="0" l="0" r="0" t="0"/>
            <wp:wrapSquare wrapText="bothSides" distB="0" distT="0" distL="0" distR="0"/>
            <wp:docPr id="130"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617075" cy="630278"/>
                    </a:xfrm>
                    <a:prstGeom prst="rect"/>
                    <a:ln/>
                  </pic:spPr>
                </pic:pic>
              </a:graphicData>
            </a:graphic>
          </wp:anchor>
        </w:drawing>
      </w:r>
    </w:p>
    <w:p w:rsidR="00000000" w:rsidDel="00000000" w:rsidP="00000000" w:rsidRDefault="00000000" w:rsidRPr="00000000" w14:paraId="00000002">
      <w:pPr>
        <w:jc w:val="center"/>
        <w:rPr>
          <w:rFonts w:ascii="Avenir" w:cs="Avenir" w:eastAsia="Avenir" w:hAnsi="Avenir"/>
          <w:color w:val="0070c0"/>
          <w:sz w:val="36"/>
          <w:szCs w:val="36"/>
        </w:rPr>
      </w:pPr>
      <w:r w:rsidDel="00000000" w:rsidR="00000000" w:rsidRPr="00000000">
        <w:rPr>
          <w:rtl w:val="0"/>
        </w:rPr>
      </w:r>
    </w:p>
    <w:p w:rsidR="00000000" w:rsidDel="00000000" w:rsidP="00000000" w:rsidRDefault="00000000" w:rsidRPr="00000000" w14:paraId="00000003">
      <w:pPr>
        <w:jc w:val="center"/>
        <w:rPr>
          <w:rFonts w:ascii="Avenir" w:cs="Avenir" w:eastAsia="Avenir" w:hAnsi="Avenir"/>
          <w:color w:val="0070c0"/>
          <w:sz w:val="36"/>
          <w:szCs w:val="36"/>
        </w:rPr>
      </w:pPr>
      <w:r w:rsidDel="00000000" w:rsidR="00000000" w:rsidRPr="00000000">
        <w:rPr>
          <w:rFonts w:ascii="Avenir" w:cs="Avenir" w:eastAsia="Avenir" w:hAnsi="Avenir"/>
          <w:color w:val="0070c0"/>
          <w:sz w:val="36"/>
          <w:szCs w:val="36"/>
          <w:rtl w:val="0"/>
        </w:rPr>
        <w:t xml:space="preserve">« Vers une réelle Démocratie Participative ! »</w:t>
      </w:r>
    </w:p>
    <w:p w:rsidR="00000000" w:rsidDel="00000000" w:rsidP="00000000" w:rsidRDefault="00000000" w:rsidRPr="00000000" w14:paraId="00000004">
      <w:pPr>
        <w:jc w:val="center"/>
        <w:rPr>
          <w:b w:val="1"/>
          <w:sz w:val="28"/>
          <w:szCs w:val="28"/>
        </w:rPr>
      </w:pPr>
      <w:r w:rsidDel="00000000" w:rsidR="00000000" w:rsidRPr="00000000">
        <w:rPr>
          <w:sz w:val="28"/>
          <w:szCs w:val="28"/>
          <w:rtl w:val="0"/>
        </w:rPr>
        <w:t xml:space="preserve">Découverte des Budgets participatifs</w:t>
      </w:r>
      <w:r w:rsidDel="00000000" w:rsidR="00000000" w:rsidRPr="00000000">
        <w:rPr>
          <w:rtl w:val="0"/>
        </w:rPr>
      </w:r>
    </w:p>
    <w:p w:rsidR="00000000" w:rsidDel="00000000" w:rsidP="00000000" w:rsidRDefault="00000000" w:rsidRPr="00000000" w14:paraId="00000005">
      <w:pPr>
        <w:pBdr>
          <w:bottom w:color="000000" w:space="1" w:sz="4" w:val="single"/>
        </w:pBdr>
        <w:jc w:val="center"/>
        <w:rPr>
          <w:i w:val="1"/>
        </w:rPr>
      </w:pPr>
      <w:r w:rsidDel="00000000" w:rsidR="00000000" w:rsidRPr="00000000">
        <w:rPr>
          <w:i w:val="1"/>
          <w:rtl w:val="0"/>
        </w:rPr>
        <w:t xml:space="preserve">Rencontre Virtuelle #3 – 19 mai 2020</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Liens vers la présentation de Fanny Thirifays de Periferia </w:t>
      </w:r>
      <w:r w:rsidDel="00000000" w:rsidR="00000000" w:rsidRPr="00000000">
        <w:rPr>
          <w:rFonts w:ascii="Avenir" w:cs="Avenir" w:eastAsia="Avenir" w:hAnsi="Avenir"/>
          <w:color w:val="0070c0"/>
          <w:rtl w:val="0"/>
        </w:rPr>
        <w:t xml:space="preserve">et ses réponses aux questions posées</w:t>
      </w:r>
      <w:r w:rsidDel="00000000" w:rsidR="00000000" w:rsidRPr="00000000">
        <w:rPr>
          <w:rFonts w:ascii="Avenir" w:cs="Avenir" w:eastAsia="Avenir" w:hAnsi="Avenir"/>
          <w:color w:val="0070c0"/>
          <w:sz w:val="32"/>
          <w:szCs w:val="32"/>
          <w:rtl w:val="0"/>
        </w:rPr>
        <w:t xml:space="preserve"> :</w:t>
      </w:r>
    </w:p>
    <w:p w:rsidR="00000000" w:rsidDel="00000000" w:rsidP="00000000" w:rsidRDefault="00000000" w:rsidRPr="00000000" w14:paraId="00000008">
      <w:pPr>
        <w:spacing w:after="12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Pr>
        <w:drawing>
          <wp:inline distB="0" distT="0" distL="0" distR="0">
            <wp:extent cx="324000" cy="324000"/>
            <wp:effectExtent b="0" l="0" r="0" t="0"/>
            <wp:docPr descr="https://lh4.googleusercontent.com/wTenLfEq1bKOZfwSrza9Ci6aXz6k_NDpV3ieoS5AxBpV76r9defKBajKwatldqu8w6U25fL_UHVYtXH4DB7l67hBWjCEQ2PvAypuJEcW12nTSMuGvSIPixP8v3tcTdFiDwzvzvA" id="125" name="image1.png"/>
            <a:graphic>
              <a:graphicData uri="http://schemas.openxmlformats.org/drawingml/2006/picture">
                <pic:pic>
                  <pic:nvPicPr>
                    <pic:cNvPr descr="https://lh4.googleusercontent.com/wTenLfEq1bKOZfwSrza9Ci6aXz6k_NDpV3ieoS5AxBpV76r9defKBajKwatldqu8w6U25fL_UHVYtXH4DB7l67hBWjCEQ2PvAypuJEcW12nTSMuGvSIPixP8v3tcTdFiDwzvzvA" id="0" name="image1.png"/>
                    <pic:cNvPicPr preferRelativeResize="0"/>
                  </pic:nvPicPr>
                  <pic:blipFill>
                    <a:blip r:embed="rId9"/>
                    <a:srcRect b="0" l="0" r="0" t="0"/>
                    <a:stretch>
                      <a:fillRect/>
                    </a:stretch>
                  </pic:blipFill>
                  <pic:spPr>
                    <a:xfrm>
                      <a:off x="0" y="0"/>
                      <a:ext cx="324000" cy="32400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1155cc"/>
            <w:sz w:val="16"/>
            <w:szCs w:val="16"/>
            <w:u w:val="single"/>
            <w:rtl w:val="0"/>
          </w:rPr>
          <w:t xml:space="preserve">https://vimeo.com/425108167?fbclid=IwAR0YVlmmINCvb4Lo5S2wF1qEaIK1M9XqkT5jBdr93FXtERjFHx899cIEVlU</w:t>
        </w:r>
      </w:hyperlink>
      <w:r w:rsidDel="00000000" w:rsidR="00000000" w:rsidRPr="00000000">
        <w:rPr>
          <w:rtl w:val="0"/>
        </w:rPr>
      </w:r>
    </w:p>
    <w:p w:rsidR="00000000" w:rsidDel="00000000" w:rsidP="00000000" w:rsidRDefault="00000000" w:rsidRPr="00000000" w14:paraId="00000009">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Pr>
        <w:drawing>
          <wp:inline distB="0" distT="0" distL="0" distR="0">
            <wp:extent cx="430505" cy="359410"/>
            <wp:effectExtent b="0" l="0" r="0" t="0"/>
            <wp:docPr descr="Powerpoint Icons - Download Free Vector Icons | Noun Project" id="126" name="image5.png"/>
            <a:graphic>
              <a:graphicData uri="http://schemas.openxmlformats.org/drawingml/2006/picture">
                <pic:pic>
                  <pic:nvPicPr>
                    <pic:cNvPr descr="Powerpoint Icons - Download Free Vector Icons | Noun Project" id="0" name="image5.png"/>
                    <pic:cNvPicPr preferRelativeResize="0"/>
                  </pic:nvPicPr>
                  <pic:blipFill>
                    <a:blip r:embed="rId11"/>
                    <a:srcRect b="6694" l="6278" r="0" t="15061"/>
                    <a:stretch>
                      <a:fillRect/>
                    </a:stretch>
                  </pic:blipFill>
                  <pic:spPr>
                    <a:xfrm>
                      <a:off x="0" y="0"/>
                      <a:ext cx="430505" cy="359410"/>
                    </a:xfrm>
                    <a:prstGeom prst="rect"/>
                    <a:ln/>
                  </pic:spPr>
                </pic:pic>
              </a:graphicData>
            </a:graphic>
          </wp:inline>
        </w:drawing>
      </w:r>
      <w:r w:rsidDel="00000000" w:rsidR="00000000" w:rsidRPr="00000000">
        <w:rPr>
          <w:rFonts w:ascii="Times New Roman" w:cs="Times New Roman" w:eastAsia="Times New Roman" w:hAnsi="Times New Roman"/>
          <w:sz w:val="22"/>
          <w:szCs w:val="22"/>
          <w:rtl w:val="0"/>
        </w:rPr>
        <w:t xml:space="preserve">  </w:t>
      </w:r>
      <w:hyperlink r:id="rId12">
        <w:r w:rsidDel="00000000" w:rsidR="00000000" w:rsidRPr="00000000">
          <w:rPr>
            <w:rFonts w:ascii="Times New Roman" w:cs="Times New Roman" w:eastAsia="Times New Roman" w:hAnsi="Times New Roman"/>
            <w:color w:val="1155cc"/>
            <w:sz w:val="22"/>
            <w:szCs w:val="22"/>
            <w:u w:val="single"/>
            <w:rtl w:val="0"/>
          </w:rPr>
          <w:t xml:space="preserve">https://drive.google.com/drive/u/0/folders/1N1blGLEkcBbd1pM6EtTPrbVCsLkxSVGK</w:t>
        </w:r>
      </w:hyperlink>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5499396</wp:posOffset>
            </wp:positionH>
            <wp:positionV relativeFrom="paragraph">
              <wp:posOffset>227951</wp:posOffset>
            </wp:positionV>
            <wp:extent cx="627321" cy="605790"/>
            <wp:effectExtent b="0" l="0" r="0" t="0"/>
            <wp:wrapSquare wrapText="bothSides" distB="0" distT="0" distL="0" distR="0"/>
            <wp:docPr descr="https://lh3.googleusercontent.com/fxrApC40vW1TnOsFHBfAdGqmgvDgeE5xdYVjPP2qc4KOmXYssYtBAv62dfwkNX_ZMatcFJWKcp_y8Y1Jz4bhLTr8aIlwSMuMe7hJvarZVugGiFkXmpEKH8rZlIVlNl8v3oVjHko" id="127" name="image2.png"/>
            <a:graphic>
              <a:graphicData uri="http://schemas.openxmlformats.org/drawingml/2006/picture">
                <pic:pic>
                  <pic:nvPicPr>
                    <pic:cNvPr descr="https://lh3.googleusercontent.com/fxrApC40vW1TnOsFHBfAdGqmgvDgeE5xdYVjPP2qc4KOmXYssYtBAv62dfwkNX_ZMatcFJWKcp_y8Y1Jz4bhLTr8aIlwSMuMe7hJvarZVugGiFkXmpEKH8rZlIVlNl8v3oVjHko" id="0" name="image2.png"/>
                    <pic:cNvPicPr preferRelativeResize="0"/>
                  </pic:nvPicPr>
                  <pic:blipFill>
                    <a:blip r:embed="rId13"/>
                    <a:srcRect b="0" l="0" r="0" t="0"/>
                    <a:stretch>
                      <a:fillRect/>
                    </a:stretch>
                  </pic:blipFill>
                  <pic:spPr>
                    <a:xfrm>
                      <a:off x="0" y="0"/>
                      <a:ext cx="627321" cy="605790"/>
                    </a:xfrm>
                    <a:prstGeom prst="rect"/>
                    <a:ln/>
                  </pic:spPr>
                </pic:pic>
              </a:graphicData>
            </a:graphic>
          </wp:anchor>
        </w:drawing>
      </w:r>
    </w:p>
    <w:p w:rsidR="00000000" w:rsidDel="00000000" w:rsidP="00000000" w:rsidRDefault="00000000" w:rsidRPr="00000000" w14:paraId="0000000A">
      <w:pPr>
        <w:rPr>
          <w:rFonts w:ascii="Avenir" w:cs="Avenir" w:eastAsia="Avenir" w:hAnsi="Avenir"/>
          <w:color w:val="0070c0"/>
          <w:sz w:val="32"/>
          <w:szCs w:val="32"/>
        </w:rPr>
      </w:pPr>
      <w:r w:rsidDel="00000000" w:rsidR="00000000" w:rsidRPr="00000000">
        <w:rPr>
          <w:rFonts w:ascii="Times New Roman" w:cs="Times New Roman" w:eastAsia="Times New Roman" w:hAnsi="Times New Roman"/>
          <w:color w:val="1155cc"/>
          <w:sz w:val="22"/>
          <w:szCs w:val="22"/>
          <w:u w:val="single"/>
        </w:rPr>
        <w:drawing>
          <wp:inline distB="114300" distT="114300" distL="114300" distR="114300">
            <wp:extent cx="446315" cy="381318"/>
            <wp:effectExtent b="0" l="0" r="0" t="0"/>
            <wp:docPr id="124" name="image4.png"/>
            <a:graphic>
              <a:graphicData uri="http://schemas.openxmlformats.org/drawingml/2006/picture">
                <pic:pic>
                  <pic:nvPicPr>
                    <pic:cNvPr id="0" name="image4.png"/>
                    <pic:cNvPicPr preferRelativeResize="0"/>
                  </pic:nvPicPr>
                  <pic:blipFill>
                    <a:blip r:embed="rId14"/>
                    <a:srcRect b="16163" l="13333" r="12614" t="20445"/>
                    <a:stretch>
                      <a:fillRect/>
                    </a:stretch>
                  </pic:blipFill>
                  <pic:spPr>
                    <a:xfrm>
                      <a:off x="0" y="0"/>
                      <a:ext cx="446315" cy="381318"/>
                    </a:xfrm>
                    <a:prstGeom prst="rect"/>
                    <a:ln/>
                  </pic:spPr>
                </pic:pic>
              </a:graphicData>
            </a:graphic>
          </wp:inline>
        </w:drawing>
      </w:r>
      <w:hyperlink r:id="rId15">
        <w:r w:rsidDel="00000000" w:rsidR="00000000" w:rsidRPr="00000000">
          <w:rPr>
            <w:rFonts w:ascii="Times New Roman" w:cs="Times New Roman" w:eastAsia="Times New Roman" w:hAnsi="Times New Roman"/>
            <w:color w:val="1155cc"/>
            <w:sz w:val="22"/>
            <w:szCs w:val="22"/>
            <w:u w:val="single"/>
            <w:rtl w:val="0"/>
          </w:rPr>
          <w:t xml:space="preserve">https://periferia.be/db-bp/</w:t>
        </w:r>
      </w:hyperlink>
      <w:r w:rsidDel="00000000" w:rsidR="00000000" w:rsidRPr="00000000">
        <w:rPr>
          <w:rFonts w:ascii="Avenir" w:cs="Avenir" w:eastAsia="Avenir" w:hAnsi="Avenir"/>
          <w:color w:val="0070c0"/>
          <w:sz w:val="32"/>
          <w:szCs w:val="32"/>
          <w:rtl w:val="0"/>
        </w:rPr>
        <w:t xml:space="preserve">  </w:t>
      </w:r>
      <w:r w:rsidDel="00000000" w:rsidR="00000000" w:rsidRPr="00000000">
        <w:rPr>
          <w:rtl w:val="0"/>
        </w:rPr>
        <w:t xml:space="preserve">(base de données BP Periferia)</w:t>
      </w:r>
      <w:r w:rsidDel="00000000" w:rsidR="00000000" w:rsidRPr="00000000">
        <w:rPr>
          <w:rtl w:val="0"/>
        </w:rPr>
      </w:r>
    </w:p>
    <w:p w:rsidR="00000000" w:rsidDel="00000000" w:rsidP="00000000" w:rsidRDefault="00000000" w:rsidRPr="00000000" w14:paraId="0000000B">
      <w:pPr>
        <w:rPr>
          <w:rFonts w:ascii="Avenir" w:cs="Avenir" w:eastAsia="Avenir" w:hAnsi="Avenir"/>
          <w:color w:val="0070c0"/>
          <w:sz w:val="32"/>
          <w:szCs w:val="32"/>
        </w:rPr>
      </w:pPr>
      <w:r w:rsidDel="00000000" w:rsidR="00000000" w:rsidRPr="00000000">
        <w:rPr>
          <w:rtl w:val="0"/>
        </w:rPr>
      </w:r>
    </w:p>
    <w:p w:rsidR="00000000" w:rsidDel="00000000" w:rsidP="00000000" w:rsidRDefault="00000000" w:rsidRPr="00000000" w14:paraId="0000000C">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 Je n’ai pas bien compris ! » Questions de précision :</w:t>
      </w:r>
    </w:p>
    <w:p w:rsidR="00000000" w:rsidDel="00000000" w:rsidP="00000000" w:rsidRDefault="00000000" w:rsidRPr="00000000" w14:paraId="0000000D">
      <w:pPr>
        <w:rPr/>
      </w:pPr>
      <w:r w:rsidDel="00000000" w:rsidR="00000000" w:rsidRPr="00000000">
        <w:rPr>
          <w:rFonts w:ascii="Avenir" w:cs="Avenir" w:eastAsia="Avenir" w:hAnsi="Avenir"/>
          <w:i w:val="1"/>
          <w:color w:val="ff9900"/>
          <w:rtl w:val="0"/>
        </w:rPr>
        <w:t xml:space="preserve">(les réponses apportées se trouvent dans la vidéo susmentionnée)</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Quelle est la différence entre le BP wallon et le BP à l’international ?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-123187</wp:posOffset>
            </wp:positionH>
            <wp:positionV relativeFrom="paragraph">
              <wp:posOffset>142875</wp:posOffset>
            </wp:positionV>
            <wp:extent cx="574040" cy="574040"/>
            <wp:effectExtent b="0" l="0" r="0" t="0"/>
            <wp:wrapSquare wrapText="bothSides" distB="0" distT="0" distL="114300" distR="114300"/>
            <wp:docPr descr="https://lh4.googleusercontent.com/Upi83WoijTfZ72ndQaEMg4lwRLC5uJzgBFkm3Fo4asoBi8gV5tnw2NiefHJHcoP0NweSXlBEes-A5x5onnquBnQht7tGPYHUnhsVkE_QFB4p0v8rOu34whuI0jmIh4m4rGmfW7M" id="128" name="image3.png"/>
            <a:graphic>
              <a:graphicData uri="http://schemas.openxmlformats.org/drawingml/2006/picture">
                <pic:pic>
                  <pic:nvPicPr>
                    <pic:cNvPr descr="https://lh4.googleusercontent.com/Upi83WoijTfZ72ndQaEMg4lwRLC5uJzgBFkm3Fo4asoBi8gV5tnw2NiefHJHcoP0NweSXlBEes-A5x5onnquBnQht7tGPYHUnhsVkE_QFB4p0v8rOu34whuI0jmIh4m4rGmfW7M" id="0" name="image3.png"/>
                    <pic:cNvPicPr preferRelativeResize="0"/>
                  </pic:nvPicPr>
                  <pic:blipFill>
                    <a:blip r:embed="rId16"/>
                    <a:srcRect b="0" l="0" r="0" t="0"/>
                    <a:stretch>
                      <a:fillRect/>
                    </a:stretch>
                  </pic:blipFill>
                  <pic:spPr>
                    <a:xfrm>
                      <a:off x="0" y="0"/>
                      <a:ext cx="574040" cy="574040"/>
                    </a:xfrm>
                    <a:prstGeom prst="rect"/>
                    <a:ln/>
                  </pic:spPr>
                </pic:pic>
              </a:graphicData>
            </a:graphic>
          </wp:anchor>
        </w:drawing>
      </w:r>
    </w:p>
    <w:p w:rsidR="00000000" w:rsidDel="00000000" w:rsidP="00000000" w:rsidRDefault="00000000" w:rsidRPr="00000000" w14:paraId="00000011">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En quoi cette initiative me pose question ?</w:t>
      </w:r>
    </w:p>
    <w:p w:rsidR="00000000" w:rsidDel="00000000" w:rsidP="00000000" w:rsidRDefault="00000000" w:rsidRPr="00000000" w14:paraId="00000012">
      <w:pPr>
        <w:rPr/>
      </w:pPr>
      <w:r w:rsidDel="00000000" w:rsidR="00000000" w:rsidRPr="00000000">
        <w:rPr>
          <w:rtl w:val="0"/>
        </w:rPr>
        <w:t xml:space="preserve">(en lien avec les défis pour aller vers une véritable Démocratie Participative)</w:t>
      </w:r>
    </w:p>
    <w:p w:rsidR="00000000" w:rsidDel="00000000" w:rsidP="00000000" w:rsidRDefault="00000000" w:rsidRPr="00000000" w14:paraId="00000013">
      <w:pPr>
        <w:rPr>
          <w:rFonts w:ascii="Avenir" w:cs="Avenir" w:eastAsia="Avenir" w:hAnsi="Avenir"/>
          <w:i w:val="1"/>
          <w:color w:val="ff9900"/>
        </w:rPr>
      </w:pPr>
      <w:r w:rsidDel="00000000" w:rsidR="00000000" w:rsidRPr="00000000">
        <w:rPr>
          <w:rFonts w:ascii="Avenir" w:cs="Avenir" w:eastAsia="Avenir" w:hAnsi="Avenir"/>
          <w:i w:val="1"/>
          <w:color w:val="ff9900"/>
          <w:rtl w:val="0"/>
        </w:rPr>
        <w:t xml:space="preserve">(certaines réponses apportées se trouvent dans la vidéo susmentionnée)</w:t>
      </w:r>
    </w:p>
    <w:p w:rsidR="00000000" w:rsidDel="00000000" w:rsidP="00000000" w:rsidRDefault="00000000" w:rsidRPr="00000000" w14:paraId="00000014">
      <w:pPr>
        <w:rPr>
          <w:rFonts w:ascii="Avenir" w:cs="Avenir" w:eastAsia="Avenir" w:hAnsi="Avenir"/>
          <w:i w:val="1"/>
          <w:color w:val="ff9900"/>
        </w:rPr>
      </w:pPr>
      <w:r w:rsidDel="00000000" w:rsidR="00000000" w:rsidRPr="00000000">
        <w:rPr>
          <w:rtl w:val="0"/>
        </w:rPr>
      </w:r>
    </w:p>
    <w:p w:rsidR="00000000" w:rsidDel="00000000" w:rsidP="00000000" w:rsidRDefault="00000000" w:rsidRPr="00000000" w14:paraId="00000015">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Les BP wallons ne sont pas en réalité des BP tels que définis à l’international</w:t>
      </w:r>
    </w:p>
    <w:p w:rsidR="00000000" w:rsidDel="00000000" w:rsidP="00000000" w:rsidRDefault="00000000" w:rsidRPr="00000000" w14:paraId="00000016">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Les BP en Belgique = des fonds de soutien à des projets qui vont surtout profiter à des associations et des groupes de citoyen·ne·s déjà bien organisés. Les budgets sont saupoudrés dans des quartiers. </w:t>
      </w:r>
    </w:p>
    <w:p w:rsidR="00000000" w:rsidDel="00000000" w:rsidP="00000000" w:rsidRDefault="00000000" w:rsidRPr="00000000" w14:paraId="00000017">
      <w:pPr>
        <w:numPr>
          <w:ilvl w:val="0"/>
          <w:numId w:val="2"/>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Certains projets internationaux - au Portugal par exemple - ont un potentiel de mobilisation des personnes, y compris en précarité, beaucoup plus important. C’est un travail de co-construction avec les autorités qui disposent des équipes techniques. Alors qu’en RW, les associations reçoivent l’argent et elles mettent le projet en place dans leur coin. “Cette version wallonne est décevante”.</w:t>
      </w:r>
    </w:p>
    <w:p w:rsidR="00000000" w:rsidDel="00000000" w:rsidP="00000000" w:rsidRDefault="00000000" w:rsidRPr="00000000" w14:paraId="00000018">
      <w:pPr>
        <w:numPr>
          <w:ilvl w:val="0"/>
          <w:numId w:val="2"/>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réel BP a un potentiel de changement démocratique plus puissant. Mais cela ne semble pas simple à mettre en place.</w:t>
      </w:r>
    </w:p>
    <w:p w:rsidR="00000000" w:rsidDel="00000000" w:rsidP="00000000" w:rsidRDefault="00000000" w:rsidRPr="00000000" w14:paraId="0000001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Comment faire évoluer les BP wallons vers une version plus participative?</w:t>
      </w:r>
    </w:p>
    <w:p w:rsidR="00000000" w:rsidDel="00000000" w:rsidP="00000000" w:rsidRDefault="00000000" w:rsidRPr="00000000" w14:paraId="0000001B">
      <w:pPr>
        <w:numPr>
          <w:ilvl w:val="0"/>
          <w:numId w:val="1"/>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Comment lever les freins dans le contexte wallon actuel? </w:t>
      </w:r>
    </w:p>
    <w:p w:rsidR="00000000" w:rsidDel="00000000" w:rsidP="00000000" w:rsidRDefault="00000000" w:rsidRPr="00000000" w14:paraId="0000001C">
      <w:pPr>
        <w:numPr>
          <w:ilvl w:val="0"/>
          <w:numId w:val="1"/>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Faire de la pédagogie et être transparent sur les budgets communaux</w:t>
      </w:r>
    </w:p>
    <w:p w:rsidR="00000000" w:rsidDel="00000000" w:rsidP="00000000" w:rsidRDefault="00000000" w:rsidRPr="00000000" w14:paraId="0000001D">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Mettre  le sujet des BP en débat avec les citoyens dans le cadre de groupes de travail.(Ex. en cours de construction dans la commune de La Hulpe)</w:t>
      </w:r>
    </w:p>
    <w:p w:rsidR="00000000" w:rsidDel="00000000" w:rsidP="00000000" w:rsidRDefault="00000000" w:rsidRPr="00000000" w14:paraId="0000001E">
      <w:pPr>
        <w:numPr>
          <w:ilvl w:val="0"/>
          <w:numId w:val="1"/>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S’appuyer sur des dynamiques participatives existantes </w:t>
      </w:r>
    </w:p>
    <w:p w:rsidR="00000000" w:rsidDel="00000000" w:rsidP="00000000" w:rsidRDefault="00000000" w:rsidRPr="00000000" w14:paraId="0000001F">
      <w:pPr>
        <w:numPr>
          <w:ilvl w:val="0"/>
          <w:numId w:val="1"/>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Existe-t-il un guide de bonnes pratiques? </w:t>
      </w:r>
    </w:p>
    <w:p w:rsidR="00000000" w:rsidDel="00000000" w:rsidP="00000000" w:rsidRDefault="00000000" w:rsidRPr="00000000" w14:paraId="00000020">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Quels sont les liens entre les BP et les villes en transition</w:t>
      </w:r>
    </w:p>
    <w:p w:rsidR="00000000" w:rsidDel="00000000" w:rsidP="00000000" w:rsidRDefault="00000000" w:rsidRPr="00000000" w14:paraId="00000023">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Cfr la vidéo.</w:t>
      </w:r>
    </w:p>
    <w:p w:rsidR="00000000" w:rsidDel="00000000" w:rsidP="00000000" w:rsidRDefault="00000000" w:rsidRPr="00000000" w14:paraId="00000024">
      <w:pPr>
        <w:spacing w:line="276" w:lineRule="auto"/>
        <w:ind w:left="0" w:firstLine="0"/>
        <w:rPr>
          <w:rFonts w:ascii="Arial" w:cs="Arial" w:eastAsia="Arial" w:hAnsi="Arial"/>
          <w:b w:val="1"/>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 ressource : Yves Cabane “Another city is possible” où il présente 6 innovations par lesquelles on peut construire un autre modèle de Ville / Cité. En matière de finances, l’innovation pointée concerne les budgets participatifs.</w:t>
          </w:r>
        </w:sdtContent>
      </w:sdt>
      <w:r w:rsidDel="00000000" w:rsidR="00000000" w:rsidRPr="00000000">
        <w:rPr>
          <w:rtl w:val="0"/>
        </w:rPr>
      </w:r>
    </w:p>
    <w:p w:rsidR="00000000" w:rsidDel="00000000" w:rsidP="00000000" w:rsidRDefault="00000000" w:rsidRPr="00000000" w14:paraId="00000025">
      <w:pPr>
        <w:spacing w:line="276"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spacing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Questionnement sur l’échelle de territoire des BP: </w:t>
      </w:r>
    </w:p>
    <w:p w:rsidR="00000000" w:rsidDel="00000000" w:rsidP="00000000" w:rsidRDefault="00000000" w:rsidRPr="00000000" w14:paraId="00000027">
      <w:pPr>
        <w:spacing w:line="276" w:lineRule="auto"/>
        <w:ind w:left="0" w:firstLine="0"/>
        <w:rPr>
          <w:rFonts w:ascii="Times New Roman" w:cs="Times New Roman" w:eastAsia="Times New Roman" w:hAnsi="Times New Roman"/>
          <w:b w:val="1"/>
        </w:rPr>
      </w:pPr>
      <w:r w:rsidDel="00000000" w:rsidR="00000000" w:rsidRPr="00000000">
        <w:rPr>
          <w:rFonts w:ascii="Arial" w:cs="Arial" w:eastAsia="Arial" w:hAnsi="Arial"/>
          <w:sz w:val="22"/>
          <w:szCs w:val="22"/>
          <w:rtl w:val="0"/>
        </w:rPr>
        <w:t xml:space="preserve">Est-ce intéressant seulement au niveau local? Est-il réaliste de l’envisager à un niveau plus macro où les citoyens réfléchissent à des enjeux macro (nationaux)? Y a-t-il une échelle plus favorable à ce type d’outil? Y a-t-il des exemples dans d’autres pays?</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…Des encouragements !</w:t>
      </w:r>
    </w:p>
    <w:p w:rsidR="00000000" w:rsidDel="00000000" w:rsidP="00000000" w:rsidRDefault="00000000" w:rsidRPr="00000000" w14:paraId="0000002A">
      <w:pPr>
        <w:rPr>
          <w:i w:val="1"/>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Le BP est un outil puissant qui donne envie d’en faire partie! </w:t>
      </w:r>
    </w:p>
    <w:p w:rsidR="00000000" w:rsidDel="00000000" w:rsidP="00000000" w:rsidRDefault="00000000" w:rsidRPr="00000000" w14:paraId="0000002C">
      <w:pPr>
        <w:rPr>
          <w:rFonts w:ascii="Avenir" w:cs="Avenir" w:eastAsia="Avenir" w:hAnsi="Avenir"/>
          <w:color w:val="0070c0"/>
          <w:sz w:val="32"/>
          <w:szCs w:val="32"/>
        </w:rPr>
      </w:pPr>
      <w:r w:rsidDel="00000000" w:rsidR="00000000" w:rsidRPr="00000000">
        <w:rPr>
          <w:rtl w:val="0"/>
        </w:rPr>
      </w:r>
    </w:p>
    <w:p w:rsidR="00000000" w:rsidDel="00000000" w:rsidP="00000000" w:rsidRDefault="00000000" w:rsidRPr="00000000" w14:paraId="0000002D">
      <w:pPr>
        <w:rPr>
          <w:rFonts w:ascii="Avenir" w:cs="Avenir" w:eastAsia="Avenir" w:hAnsi="Avenir"/>
          <w:color w:val="0070c0"/>
          <w:sz w:val="32"/>
          <w:szCs w:val="32"/>
        </w:rPr>
      </w:pPr>
      <w:r w:rsidDel="00000000" w:rsidR="00000000" w:rsidRPr="00000000">
        <w:rPr>
          <w:rFonts w:ascii="Avenir" w:cs="Avenir" w:eastAsia="Avenir" w:hAnsi="Avenir"/>
          <w:color w:val="0070c0"/>
          <w:sz w:val="32"/>
          <w:szCs w:val="32"/>
          <w:rtl w:val="0"/>
        </w:rPr>
        <w:t xml:space="preserve">Pour aller plus loin :</w:t>
      </w:r>
    </w:p>
    <w:p w:rsidR="00000000" w:rsidDel="00000000" w:rsidP="00000000" w:rsidRDefault="00000000" w:rsidRPr="00000000" w14:paraId="0000002E">
      <w:pPr>
        <w:rPr>
          <w:b w:val="1"/>
          <w:u w:val="single"/>
        </w:rPr>
      </w:pPr>
      <w:r w:rsidDel="00000000" w:rsidR="00000000" w:rsidRPr="00000000">
        <w:rPr>
          <w:rtl w:val="0"/>
        </w:rPr>
      </w:r>
    </w:p>
    <w:p w:rsidR="00000000" w:rsidDel="00000000" w:rsidP="00000000" w:rsidRDefault="00000000" w:rsidRPr="00000000" w14:paraId="0000002F">
      <w:pPr>
        <w:rPr>
          <w:b w:val="1"/>
          <w:u w:val="single"/>
        </w:rPr>
      </w:pPr>
      <w:r w:rsidDel="00000000" w:rsidR="00000000" w:rsidRPr="00000000">
        <w:rPr>
          <w:b w:val="1"/>
          <w:u w:val="single"/>
          <w:rtl w:val="0"/>
        </w:rPr>
        <w:t xml:space="preserve">Références de Periferia:</w:t>
      </w:r>
    </w:p>
    <w:p w:rsidR="00000000" w:rsidDel="00000000" w:rsidP="00000000" w:rsidRDefault="00000000" w:rsidRPr="00000000" w14:paraId="00000030">
      <w:pPr>
        <w:rPr>
          <w:b w:val="1"/>
          <w:u w:val="single"/>
        </w:rPr>
      </w:pPr>
      <w:r w:rsidDel="00000000" w:rsidR="00000000" w:rsidRPr="00000000">
        <w:rPr>
          <w:rtl w:val="0"/>
        </w:rPr>
      </w:r>
    </w:p>
    <w:p w:rsidR="00000000" w:rsidDel="00000000" w:rsidP="00000000" w:rsidRDefault="00000000" w:rsidRPr="00000000" w14:paraId="00000031">
      <w:pPr>
        <w:ind w:left="0" w:firstLine="0"/>
        <w:rPr>
          <w:b w:val="1"/>
        </w:rPr>
      </w:pPr>
      <w:r w:rsidDel="00000000" w:rsidR="00000000" w:rsidRPr="00000000">
        <w:rPr>
          <w:b w:val="1"/>
          <w:rtl w:val="0"/>
        </w:rPr>
        <w:t xml:space="preserve">1° Base de données sur les Budgets Participatifs </w:t>
      </w:r>
    </w:p>
    <w:p w:rsidR="00000000" w:rsidDel="00000000" w:rsidP="00000000" w:rsidRDefault="00000000" w:rsidRPr="00000000" w14:paraId="00000032">
      <w:pPr>
        <w:ind w:left="0" w:firstLine="0"/>
        <w:rPr>
          <w:rFonts w:ascii="Avenir" w:cs="Avenir" w:eastAsia="Avenir" w:hAnsi="Avenir"/>
          <w:color w:val="0070c0"/>
          <w:sz w:val="32"/>
          <w:szCs w:val="32"/>
        </w:rPr>
      </w:pPr>
      <w:r w:rsidDel="00000000" w:rsidR="00000000" w:rsidRPr="00000000">
        <w:rPr>
          <w:rtl w:val="0"/>
        </w:rPr>
        <w:t xml:space="preserve">articulée en 3 catégories : fondamentaux des BP - Analyses des enjeux   - expériences d’ici et d’ailleurs. </w:t>
      </w:r>
      <w:hyperlink r:id="rId17">
        <w:r w:rsidDel="00000000" w:rsidR="00000000" w:rsidRPr="00000000">
          <w:rPr>
            <w:color w:val="1155cc"/>
            <w:u w:val="single"/>
            <w:rtl w:val="0"/>
          </w:rPr>
          <w:t xml:space="preserve">https://periferia.be/db-bp/</w:t>
        </w:r>
      </w:hyperlink>
      <w:r w:rsidDel="00000000" w:rsidR="00000000" w:rsidRPr="00000000">
        <w:rPr>
          <w:rtl w:val="0"/>
        </w:rPr>
      </w:r>
    </w:p>
    <w:p w:rsidR="00000000" w:rsidDel="00000000" w:rsidP="00000000" w:rsidRDefault="00000000" w:rsidRPr="00000000" w14:paraId="00000033">
      <w:pPr>
        <w:ind w:left="0" w:firstLine="0"/>
        <w:rPr>
          <w:rFonts w:ascii="Avenir" w:cs="Avenir" w:eastAsia="Avenir" w:hAnsi="Avenir"/>
          <w:color w:val="0070c0"/>
          <w:sz w:val="22"/>
          <w:szCs w:val="22"/>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2° Documentaire “Une Révolution Douce”</w:t>
      </w:r>
    </w:p>
    <w:p w:rsidR="00000000" w:rsidDel="00000000" w:rsidP="00000000" w:rsidRDefault="00000000" w:rsidRPr="00000000" w14:paraId="00000035">
      <w:pPr>
        <w:rPr>
          <w:rFonts w:ascii="Avenir" w:cs="Avenir" w:eastAsia="Avenir" w:hAnsi="Avenir"/>
          <w:color w:val="0070c0"/>
          <w:sz w:val="32"/>
          <w:szCs w:val="32"/>
        </w:rPr>
      </w:pPr>
      <w:r w:rsidDel="00000000" w:rsidR="00000000" w:rsidRPr="00000000">
        <w:rPr>
          <w:rtl w:val="0"/>
        </w:rPr>
        <w:t xml:space="preserve">visionnable en ligne ici : </w:t>
      </w:r>
      <w:hyperlink r:id="rId18">
        <w:r w:rsidDel="00000000" w:rsidR="00000000" w:rsidRPr="00000000">
          <w:rPr>
            <w:color w:val="1155cc"/>
            <w:u w:val="single"/>
            <w:rtl w:val="0"/>
          </w:rPr>
          <w:t xml:space="preserve">https://periferia.be/video-une-revolution-douce-lexemple-portugais/</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3° Livre “72 questions courantes sur les Budgets Participatifs”</w:t>
      </w:r>
    </w:p>
    <w:p w:rsidR="00000000" w:rsidDel="00000000" w:rsidP="00000000" w:rsidRDefault="00000000" w:rsidRPr="00000000" w14:paraId="00000038">
      <w:pPr>
        <w:rPr/>
      </w:pPr>
      <w:hyperlink r:id="rId19">
        <w:r w:rsidDel="00000000" w:rsidR="00000000" w:rsidRPr="00000000">
          <w:rPr>
            <w:color w:val="1155cc"/>
            <w:u w:val="single"/>
            <w:rtl w:val="0"/>
          </w:rPr>
          <w:t xml:space="preserve">https://periferia.be/livre-72-questions-courantes-sur-les-budgets-participatifs/</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4° Livre “Another city is possible” </w:t>
      </w:r>
      <w:r w:rsidDel="00000000" w:rsidR="00000000" w:rsidRPr="00000000">
        <w:rPr>
          <w:rtl w:val="0"/>
        </w:rPr>
        <w:t xml:space="preserve">téléchargeable ici :</w:t>
      </w:r>
    </w:p>
    <w:p w:rsidR="00000000" w:rsidDel="00000000" w:rsidP="00000000" w:rsidRDefault="00000000" w:rsidRPr="00000000" w14:paraId="0000003B">
      <w:pPr>
        <w:rPr/>
      </w:pPr>
      <w:hyperlink r:id="rId20">
        <w:r w:rsidDel="00000000" w:rsidR="00000000" w:rsidRPr="00000000">
          <w:rPr>
            <w:color w:val="1155cc"/>
            <w:u w:val="single"/>
            <w:rtl w:val="0"/>
          </w:rPr>
          <w:t xml:space="preserve">https://periferia.be/another-city-is-possible-with-participatory-budgeting/</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5° Publication “Et si nos sous nous étaient contés..”</w:t>
      </w:r>
    </w:p>
    <w:p w:rsidR="00000000" w:rsidDel="00000000" w:rsidP="00000000" w:rsidRDefault="00000000" w:rsidRPr="00000000" w14:paraId="0000003E">
      <w:pPr>
        <w:rPr/>
      </w:pPr>
      <w:r w:rsidDel="00000000" w:rsidR="00000000" w:rsidRPr="00000000">
        <w:rPr>
          <w:rtl w:val="0"/>
        </w:rPr>
        <w:t xml:space="preserve">Publication-outil d’Education Permanente réalisée par Periferia au terme d’un processus de 3 années de décorticage du budget communal d’Anderlecht, avec des citoyen·ne·s désireu·x·ses de se l’approprier et avec l’appui du service des finances communal. (disponible en version papier sur demande) </w:t>
      </w:r>
      <w:hyperlink r:id="rId21">
        <w:r w:rsidDel="00000000" w:rsidR="00000000" w:rsidRPr="00000000">
          <w:rPr>
            <w:color w:val="1155cc"/>
            <w:u w:val="single"/>
            <w:rtl w:val="0"/>
          </w:rPr>
          <w:t xml:space="preserve">https://periferia.be/etsinossousnousetaientcontes/</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6° Publication “ Un budget réellement participatif en Belgique est-ce possible?”</w:t>
      </w:r>
    </w:p>
    <w:p w:rsidR="00000000" w:rsidDel="00000000" w:rsidP="00000000" w:rsidRDefault="00000000" w:rsidRPr="00000000" w14:paraId="00000041">
      <w:pPr>
        <w:rPr/>
      </w:pPr>
      <w:r w:rsidDel="00000000" w:rsidR="00000000" w:rsidRPr="00000000">
        <w:rPr>
          <w:rtl w:val="0"/>
        </w:rPr>
        <w:t xml:space="preserve">Publication-outil d’Education Permanente réalisée par Periferia qui apporte des billes pour rendre les “Budgets Participatifs belges” plus démocratiques et ambitieux. </w:t>
      </w:r>
      <w:hyperlink r:id="rId22">
        <w:r w:rsidDel="00000000" w:rsidR="00000000" w:rsidRPr="00000000">
          <w:rPr>
            <w:color w:val="1155cc"/>
            <w:u w:val="single"/>
            <w:rtl w:val="0"/>
          </w:rPr>
          <w:t xml:space="preserve">https://periferia.be/budget-participatif-possible-belgique/</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u w:val="single"/>
        </w:rPr>
      </w:pPr>
      <w:r w:rsidDel="00000000" w:rsidR="00000000" w:rsidRPr="00000000">
        <w:rPr>
          <w:b w:val="1"/>
          <w:u w:val="single"/>
          <w:rtl w:val="0"/>
        </w:rPr>
        <w:t xml:space="preserve">D’autres références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1° Etude de Pour La Solidarité sur les Budgets Participatifs</w:t>
      </w:r>
    </w:p>
    <w:p w:rsidR="00000000" w:rsidDel="00000000" w:rsidP="00000000" w:rsidRDefault="00000000" w:rsidRPr="00000000" w14:paraId="00000046">
      <w:pPr>
        <w:rPr/>
      </w:pPr>
      <w:hyperlink r:id="rId23">
        <w:r w:rsidDel="00000000" w:rsidR="00000000" w:rsidRPr="00000000">
          <w:rPr>
            <w:color w:val="1155cc"/>
            <w:u w:val="single"/>
            <w:rtl w:val="0"/>
          </w:rPr>
          <w:t xml:space="preserve">http://www.pourlasolidarite.eu/fr/publication/le-budget-participatif-un-outil-de-citoyennete-active-au-service-des-communes</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2° Site budgetsparticipatifs.fr</w:t>
      </w:r>
    </w:p>
    <w:p w:rsidR="00000000" w:rsidDel="00000000" w:rsidP="00000000" w:rsidRDefault="00000000" w:rsidRPr="00000000" w14:paraId="00000049">
      <w:pPr>
        <w:rPr/>
      </w:pPr>
      <w:hyperlink r:id="rId24">
        <w:r w:rsidDel="00000000" w:rsidR="00000000" w:rsidRPr="00000000">
          <w:rPr>
            <w:color w:val="1155cc"/>
            <w:rtl w:val="0"/>
          </w:rPr>
          <w:t xml:space="preserve">https://lesbudgetsparticipatifs.fr/</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3° Article Gilles Pradeau “Etat des lieux des BP en France”</w:t>
      </w:r>
    </w:p>
    <w:p w:rsidR="00000000" w:rsidDel="00000000" w:rsidP="00000000" w:rsidRDefault="00000000" w:rsidRPr="00000000" w14:paraId="0000004C">
      <w:pPr>
        <w:rPr/>
      </w:pPr>
      <w:hyperlink r:id="rId25">
        <w:r w:rsidDel="00000000" w:rsidR="00000000" w:rsidRPr="00000000">
          <w:rPr>
            <w:color w:val="1155cc"/>
            <w:u w:val="single"/>
            <w:rtl w:val="0"/>
          </w:rPr>
          <w:t xml:space="preserve">https://www.id-city.fr/2018/10/02/article-analyse-budgets-participatifs-gilles-pradeau/</w:t>
        </w:r>
      </w:hyperlink>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Avenir" w:cs="Avenir" w:eastAsia="Avenir" w:hAnsi="Avenir"/>
          <w:color w:val="0070c0"/>
          <w:sz w:val="32"/>
          <w:szCs w:val="32"/>
          <w:rtl w:val="0"/>
        </w:rPr>
        <w:t xml:space="preserve">Contact</w:t>
      </w:r>
      <w:r w:rsidDel="00000000" w:rsidR="00000000" w:rsidRPr="00000000">
        <w:rPr>
          <w:rFonts w:ascii="Arial" w:cs="Arial" w:eastAsia="Arial" w:hAnsi="Arial"/>
          <w:color w:val="0070c0"/>
          <w:sz w:val="32"/>
          <w:szCs w:val="32"/>
          <w:rtl w:val="0"/>
        </w:rPr>
        <w:t xml:space="preserve">:</w:t>
      </w: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Periferia aisbl</w:t>
      </w:r>
    </w:p>
    <w:p w:rsidR="00000000" w:rsidDel="00000000" w:rsidP="00000000" w:rsidRDefault="00000000" w:rsidRPr="00000000" w14:paraId="00000050">
      <w:pPr>
        <w:rPr/>
      </w:pPr>
      <w:hyperlink r:id="rId26">
        <w:r w:rsidDel="00000000" w:rsidR="00000000" w:rsidRPr="00000000">
          <w:rPr>
            <w:color w:val="1155cc"/>
            <w:u w:val="single"/>
            <w:rtl w:val="0"/>
          </w:rPr>
          <w:t xml:space="preserve">www.periferia.be</w:t>
        </w:r>
      </w:hyperlink>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à Bruxelles : 1 rue de la Colonne    -      à Namur : 13 place l’Ilon</w:t>
      </w:r>
    </w:p>
    <w:p w:rsidR="00000000" w:rsidDel="00000000" w:rsidP="00000000" w:rsidRDefault="00000000" w:rsidRPr="00000000" w14:paraId="00000052">
      <w:pPr>
        <w:ind w:left="720" w:firstLine="0"/>
        <w:rPr/>
      </w:pPr>
      <w:r w:rsidDel="00000000" w:rsidR="00000000" w:rsidRPr="00000000">
        <w:rPr>
          <w:rtl w:val="0"/>
        </w:rPr>
        <w:t xml:space="preserve">         02/544.07.93 </w:t>
        <w:tab/>
        <w:tab/>
        <w:t xml:space="preserve">                      0475/40/85.74 (Fanny)</w:t>
        <w:tab/>
        <w:tab/>
        <w:t xml:space="preserve">  </w:t>
      </w:r>
    </w:p>
    <w:p w:rsidR="00000000" w:rsidDel="00000000" w:rsidP="00000000" w:rsidRDefault="00000000" w:rsidRPr="00000000" w14:paraId="00000053">
      <w:pPr>
        <w:rPr/>
      </w:pPr>
      <w:r w:rsidDel="00000000" w:rsidR="00000000" w:rsidRPr="00000000">
        <w:rPr>
          <w:rtl w:val="0"/>
        </w:rPr>
        <w:t xml:space="preserve">                      </w:t>
      </w:r>
      <w:hyperlink r:id="rId27">
        <w:r w:rsidDel="00000000" w:rsidR="00000000" w:rsidRPr="00000000">
          <w:rPr>
            <w:color w:val="1155cc"/>
            <w:u w:val="single"/>
            <w:rtl w:val="0"/>
          </w:rPr>
          <w:t xml:space="preserve">contact@periferia.be</w:t>
        </w:r>
      </w:hyperlink>
      <w:r w:rsidDel="00000000" w:rsidR="00000000" w:rsidRPr="00000000">
        <w:rPr>
          <w:rtl w:val="0"/>
        </w:rPr>
        <w:t xml:space="preserve"> </w:t>
        <w:tab/>
        <w:tab/>
        <w:t xml:space="preserve">        </w:t>
      </w:r>
      <w:hyperlink r:id="rId28">
        <w:r w:rsidDel="00000000" w:rsidR="00000000" w:rsidRPr="00000000">
          <w:rPr>
            <w:color w:val="1155cc"/>
            <w:u w:val="single"/>
            <w:rtl w:val="0"/>
          </w:rPr>
          <w:t xml:space="preserve">fanny@periferia.be</w:t>
        </w:r>
      </w:hyperlink>
      <w:r w:rsidDel="00000000" w:rsidR="00000000" w:rsidRPr="00000000">
        <w:rPr>
          <w:rtl w:val="0"/>
        </w:rPr>
        <w:t xml:space="preserve"> </w:t>
      </w:r>
      <w:r w:rsidDel="00000000" w:rsidR="00000000" w:rsidRPr="00000000">
        <w:rPr>
          <w:rtl w:val="0"/>
        </w:rPr>
      </w:r>
    </w:p>
    <w:sectPr>
      <w:headerReference r:id="rId29" w:type="default"/>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rial Unicode MS"/>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fr-FR"/>
    </w:rPr>
  </w:style>
  <w:style w:type="paragraph" w:styleId="Titre1">
    <w:name w:val="heading 1"/>
    <w:basedOn w:val="Normal"/>
    <w:next w:val="Normal"/>
    <w:link w:val="Titre1Car"/>
    <w:uiPriority w:val="9"/>
    <w:qFormat w:val="1"/>
    <w:rsid w:val="00BD3AC6"/>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chat-list-item" w:customStyle="1">
    <w:name w:val="chat-list-item"/>
    <w:basedOn w:val="Normal"/>
    <w:rsid w:val="00611482"/>
    <w:pPr>
      <w:spacing w:after="100" w:afterAutospacing="1" w:before="100" w:beforeAutospacing="1"/>
    </w:pPr>
    <w:rPr>
      <w:rFonts w:ascii="Times New Roman" w:cs="Times New Roman" w:eastAsia="Times New Roman" w:hAnsi="Times New Roman"/>
      <w:lang w:eastAsia="fr-FR" w:val="fr-BE"/>
    </w:rPr>
  </w:style>
  <w:style w:type="character" w:styleId="content-text" w:customStyle="1">
    <w:name w:val="content-text"/>
    <w:basedOn w:val="Policepardfaut"/>
    <w:rsid w:val="00611482"/>
  </w:style>
  <w:style w:type="character" w:styleId="user-name" w:customStyle="1">
    <w:name w:val="user-name"/>
    <w:basedOn w:val="Policepardfaut"/>
    <w:rsid w:val="00611482"/>
  </w:style>
  <w:style w:type="character" w:styleId="chat-time" w:customStyle="1">
    <w:name w:val="chat-time"/>
    <w:basedOn w:val="Policepardfaut"/>
    <w:rsid w:val="00611482"/>
  </w:style>
  <w:style w:type="character" w:styleId="Titre1Car" w:customStyle="1">
    <w:name w:val="Titre 1 Car"/>
    <w:basedOn w:val="Policepardfaut"/>
    <w:link w:val="Titre1"/>
    <w:uiPriority w:val="9"/>
    <w:rsid w:val="00BD3AC6"/>
    <w:rPr>
      <w:rFonts w:asciiTheme="majorHAnsi" w:cstheme="majorBidi" w:eastAsiaTheme="majorEastAsia" w:hAnsiTheme="majorHAnsi"/>
      <w:color w:val="2f5496" w:themeColor="accent1" w:themeShade="0000BF"/>
      <w:sz w:val="32"/>
      <w:szCs w:val="32"/>
      <w:lang w:val="fr-FR"/>
    </w:rPr>
  </w:style>
  <w:style w:type="paragraph" w:styleId="Paragraphedeliste">
    <w:name w:val="List Paragraph"/>
    <w:basedOn w:val="Normal"/>
    <w:uiPriority w:val="34"/>
    <w:qFormat w:val="1"/>
    <w:rsid w:val="00965649"/>
    <w:pPr>
      <w:ind w:left="720"/>
      <w:contextualSpacing w:val="1"/>
    </w:pPr>
  </w:style>
  <w:style w:type="character" w:styleId="Marquedecommentaire">
    <w:name w:val="annotation reference"/>
    <w:basedOn w:val="Policepardfaut"/>
    <w:uiPriority w:val="99"/>
    <w:semiHidden w:val="1"/>
    <w:unhideWhenUsed w:val="1"/>
    <w:rsid w:val="009B48E1"/>
    <w:rPr>
      <w:sz w:val="16"/>
      <w:szCs w:val="16"/>
    </w:rPr>
  </w:style>
  <w:style w:type="paragraph" w:styleId="Commentaire">
    <w:name w:val="annotation text"/>
    <w:basedOn w:val="Normal"/>
    <w:link w:val="CommentaireCar"/>
    <w:uiPriority w:val="99"/>
    <w:semiHidden w:val="1"/>
    <w:unhideWhenUsed w:val="1"/>
    <w:rsid w:val="009B48E1"/>
    <w:rPr>
      <w:sz w:val="20"/>
      <w:szCs w:val="20"/>
    </w:rPr>
  </w:style>
  <w:style w:type="character" w:styleId="CommentaireCar" w:customStyle="1">
    <w:name w:val="Commentaire Car"/>
    <w:basedOn w:val="Policepardfaut"/>
    <w:link w:val="Commentaire"/>
    <w:uiPriority w:val="99"/>
    <w:semiHidden w:val="1"/>
    <w:rsid w:val="009B48E1"/>
    <w:rPr>
      <w:sz w:val="20"/>
      <w:szCs w:val="20"/>
      <w:lang w:val="fr-FR"/>
    </w:rPr>
  </w:style>
  <w:style w:type="paragraph" w:styleId="Objetducommentaire">
    <w:name w:val="annotation subject"/>
    <w:basedOn w:val="Commentaire"/>
    <w:next w:val="Commentaire"/>
    <w:link w:val="ObjetducommentaireCar"/>
    <w:uiPriority w:val="99"/>
    <w:semiHidden w:val="1"/>
    <w:unhideWhenUsed w:val="1"/>
    <w:rsid w:val="009B48E1"/>
    <w:rPr>
      <w:b w:val="1"/>
      <w:bCs w:val="1"/>
    </w:rPr>
  </w:style>
  <w:style w:type="character" w:styleId="ObjetducommentaireCar" w:customStyle="1">
    <w:name w:val="Objet du commentaire Car"/>
    <w:basedOn w:val="CommentaireCar"/>
    <w:link w:val="Objetducommentaire"/>
    <w:uiPriority w:val="99"/>
    <w:semiHidden w:val="1"/>
    <w:rsid w:val="009B48E1"/>
    <w:rPr>
      <w:b w:val="1"/>
      <w:bCs w:val="1"/>
      <w:sz w:val="20"/>
      <w:szCs w:val="20"/>
      <w:lang w:val="fr-FR"/>
    </w:rPr>
  </w:style>
  <w:style w:type="paragraph" w:styleId="Textedebulles">
    <w:name w:val="Balloon Text"/>
    <w:basedOn w:val="Normal"/>
    <w:link w:val="TextedebullesCar"/>
    <w:uiPriority w:val="99"/>
    <w:semiHidden w:val="1"/>
    <w:unhideWhenUsed w:val="1"/>
    <w:rsid w:val="009B48E1"/>
    <w:rPr>
      <w:rFonts w:ascii="Times New Roman" w:cs="Times New Roman" w:hAnsi="Times New Roman"/>
      <w:sz w:val="18"/>
      <w:szCs w:val="18"/>
    </w:rPr>
  </w:style>
  <w:style w:type="character" w:styleId="TextedebullesCar" w:customStyle="1">
    <w:name w:val="Texte de bulles Car"/>
    <w:basedOn w:val="Policepardfaut"/>
    <w:link w:val="Textedebulles"/>
    <w:uiPriority w:val="99"/>
    <w:semiHidden w:val="1"/>
    <w:rsid w:val="009B48E1"/>
    <w:rPr>
      <w:rFonts w:ascii="Times New Roman" w:cs="Times New Roman" w:hAnsi="Times New Roman"/>
      <w:sz w:val="18"/>
      <w:szCs w:val="18"/>
      <w:lang w:val="fr-FR"/>
    </w:rPr>
  </w:style>
  <w:style w:type="paragraph" w:styleId="NormalWeb">
    <w:name w:val="Normal (Web)"/>
    <w:basedOn w:val="Normal"/>
    <w:uiPriority w:val="99"/>
    <w:unhideWhenUsed w:val="1"/>
    <w:rsid w:val="003F240F"/>
    <w:pPr>
      <w:spacing w:after="100" w:afterAutospacing="1" w:before="100" w:beforeAutospacing="1"/>
    </w:pPr>
    <w:rPr>
      <w:rFonts w:ascii="Times New Roman" w:cs="Times New Roman" w:eastAsia="Times New Roman" w:hAnsi="Times New Roman"/>
      <w:lang w:eastAsia="fr-FR" w:val="fr-B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eriferia.be/another-city-is-possible-with-participatory-budgeting/" TargetMode="External"/><Relationship Id="rId22" Type="http://schemas.openxmlformats.org/officeDocument/2006/relationships/hyperlink" Target="https://periferia.be/budget-participatif-possible-belgique/" TargetMode="External"/><Relationship Id="rId21" Type="http://schemas.openxmlformats.org/officeDocument/2006/relationships/hyperlink" Target="https://periferia.be/etsinossousnousetaientcontes/" TargetMode="External"/><Relationship Id="rId24" Type="http://schemas.openxmlformats.org/officeDocument/2006/relationships/hyperlink" Target="https://lesbudgetsparticipatifs.fr/" TargetMode="External"/><Relationship Id="rId23" Type="http://schemas.openxmlformats.org/officeDocument/2006/relationships/hyperlink" Target="http://www.pourlasolidarite.eu/fr/publication/le-budget-participatif-un-outil-de-citoyennete-active-au-service-des-commun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www.periferia.be" TargetMode="External"/><Relationship Id="rId25" Type="http://schemas.openxmlformats.org/officeDocument/2006/relationships/hyperlink" Target="https://www.id-city.fr/2018/10/02/article-analyse-budgets-participatifs-gilles-pradeau/" TargetMode="External"/><Relationship Id="rId28" Type="http://schemas.openxmlformats.org/officeDocument/2006/relationships/hyperlink" Target="mailto:fanny@periferia.be" TargetMode="External"/><Relationship Id="rId27" Type="http://schemas.openxmlformats.org/officeDocument/2006/relationships/hyperlink" Target="mailto:contact@periferia.b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7.jpg"/><Relationship Id="rId8"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hyperlink" Target="https://vimeo.com/425108167?fbclid=IwAR0YVlmmINCvb4Lo5S2wF1qEaIK1M9XqkT5jBdr93FXtERjFHx899cIEVlU" TargetMode="External"/><Relationship Id="rId13" Type="http://schemas.openxmlformats.org/officeDocument/2006/relationships/image" Target="media/image2.png"/><Relationship Id="rId12" Type="http://schemas.openxmlformats.org/officeDocument/2006/relationships/hyperlink" Target="https://drive.google.com/drive/u/0/folders/1N1blGLEkcBbd1pM6EtTPrbVCsLkxSVGK" TargetMode="External"/><Relationship Id="rId15" Type="http://schemas.openxmlformats.org/officeDocument/2006/relationships/hyperlink" Target="https://periferia.be/db-bp/" TargetMode="External"/><Relationship Id="rId14" Type="http://schemas.openxmlformats.org/officeDocument/2006/relationships/image" Target="media/image4.png"/><Relationship Id="rId17" Type="http://schemas.openxmlformats.org/officeDocument/2006/relationships/hyperlink" Target="https://periferia.be/db-bp/" TargetMode="External"/><Relationship Id="rId16" Type="http://schemas.openxmlformats.org/officeDocument/2006/relationships/image" Target="media/image3.png"/><Relationship Id="rId19" Type="http://schemas.openxmlformats.org/officeDocument/2006/relationships/hyperlink" Target="https://periferia.be/livre-72-questions-courantes-sur-les-budgets-participatifs/" TargetMode="External"/><Relationship Id="rId18" Type="http://schemas.openxmlformats.org/officeDocument/2006/relationships/hyperlink" Target="https://periferia.be/video-une-revolution-douce-lexemple-portuga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mVzjpzsX8lR9beAtjtSN+jTYw==">AMUW2mWxQP8Rj0XkDQxDa7aJeDHeeWUtAG3C0KucwGERmQ3B+DO7zJ934OGeqzvKGbixbRX884taeEt5ESlGkyw1dD1Md5DygGNcrasJuKjYMzRmeWOCTnni5qUzOk1TghUWL1M8v/uQaOPCqg+vGiyRg0UWOwGKJevWC4rlu2b5erbhL+BKsLU=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2020-05-11T14:59:00Z</dcterms:created>
  <dc:creator>Fanny THIRIFAYS</dc:creator>
</cp:coreProperties>
</file>